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bookmarkStart w:id="0" w:name="_GoBack"/>
      <w:bookmarkEnd w:id="0"/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4F73F4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 xml:space="preserve">This statement </w:t>
      </w:r>
      <w:proofErr w:type="gramStart"/>
      <w:r>
        <w:rPr>
          <w:rStyle w:val="Aucun"/>
          <w:rFonts w:ascii="Marianne" w:hAnsi="Marianne"/>
          <w:sz w:val="20"/>
          <w:szCs w:val="20"/>
        </w:rPr>
        <w:t>shall be presented</w:t>
      </w:r>
      <w:proofErr w:type="gramEnd"/>
      <w:r>
        <w:rPr>
          <w:rStyle w:val="Aucun"/>
          <w:rFonts w:ascii="Marianne" w:hAnsi="Marianne"/>
          <w:sz w:val="20"/>
          <w:szCs w:val="20"/>
        </w:rPr>
        <w:t xml:space="preserve"> to the transport companies before boarding and to the border control authorities.</w:t>
      </w:r>
    </w:p>
    <w:p w14:paraId="40E64740" w14:textId="74C1D548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 xml:space="preserve">The measures applied to vaccinated adults </w:t>
      </w:r>
      <w:proofErr w:type="gramStart"/>
      <w:r>
        <w:rPr>
          <w:rStyle w:val="Aucun"/>
          <w:rFonts w:ascii="Marianne" w:hAnsi="Marianne"/>
          <w:sz w:val="20"/>
          <w:szCs w:val="20"/>
        </w:rPr>
        <w:t>are extended</w:t>
      </w:r>
      <w:proofErr w:type="gramEnd"/>
      <w:r>
        <w:rPr>
          <w:rStyle w:val="Aucun"/>
          <w:rFonts w:ascii="Marianne" w:hAnsi="Marianne"/>
          <w:sz w:val="20"/>
          <w:szCs w:val="20"/>
        </w:rPr>
        <w:t xml:space="preserve"> under the same conditions to their accompanying minors, whether vaccinated or not.</w:t>
      </w:r>
      <w:r w:rsidR="006936D8">
        <w:rPr>
          <w:rStyle w:val="Aucun"/>
          <w:rFonts w:ascii="Marianne" w:hAnsi="Marianne"/>
          <w:sz w:val="20"/>
          <w:szCs w:val="20"/>
        </w:rPr>
        <w:t xml:space="preserve"> </w:t>
      </w:r>
    </w:p>
    <w:p w14:paraId="1EBBDA5A" w14:textId="77777777" w:rsidR="00480E46" w:rsidRPr="004F73F4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To </w:t>
      </w:r>
      <w:proofErr w:type="gramStart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be completed</w:t>
      </w:r>
      <w:proofErr w:type="gramEnd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Residing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at</w:t>
      </w:r>
      <w:proofErr w:type="gramEnd"/>
      <w:r>
        <w:rPr>
          <w:rStyle w:val="Aucun"/>
          <w:rFonts w:ascii="Marianne" w:hAnsi="Marianne"/>
          <w:bCs/>
          <w:sz w:val="20"/>
          <w:szCs w:val="20"/>
        </w:rPr>
        <w:t>:</w:t>
      </w:r>
    </w:p>
    <w:p w14:paraId="7C6C01F4" w14:textId="102FD665" w:rsidR="00EF11C5" w:rsidRPr="004F73F4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Pr="004F73F4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Pr="004F73F4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3DDC3058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r w:rsidR="008A76E3">
        <w:rPr>
          <w:rStyle w:val="Aucun"/>
          <w:rFonts w:ascii="Marianne" w:hAnsi="Marianne"/>
          <w:bCs/>
          <w:sz w:val="20"/>
          <w:szCs w:val="20"/>
        </w:rPr>
        <w:t>chills;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327C2D43" w14:textId="77777777" w:rsidR="00830745" w:rsidRPr="004F73F4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71BA" w14:textId="77777777" w:rsidR="00AF3906" w:rsidRDefault="00AF3906">
      <w:r>
        <w:separator/>
      </w:r>
    </w:p>
  </w:endnote>
  <w:endnote w:type="continuationSeparator" w:id="0">
    <w:p w14:paraId="703D4F67" w14:textId="77777777" w:rsidR="00AF3906" w:rsidRDefault="00A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D8BA" w14:textId="77777777" w:rsidR="00AF3906" w:rsidRDefault="00AF3906">
      <w:r>
        <w:separator/>
      </w:r>
    </w:p>
  </w:footnote>
  <w:footnote w:type="continuationSeparator" w:id="0">
    <w:p w14:paraId="3195E082" w14:textId="77777777" w:rsidR="00AF3906" w:rsidRDefault="00AF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1D79C2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4F73F4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36D8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A76E3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4"/>
    <w:rPr>
      <w:u w:color="FFFFFF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37CF-90DC-4D38-8217-2E9B8BA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972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DGEF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Camilla Beylerian-Grovn</cp:lastModifiedBy>
  <cp:revision>2</cp:revision>
  <dcterms:created xsi:type="dcterms:W3CDTF">2021-11-30T14:33:00Z</dcterms:created>
  <dcterms:modified xsi:type="dcterms:W3CDTF">2021-11-30T14:33:00Z</dcterms:modified>
  <dc:language>fr-FR</dc:language>
</cp:coreProperties>
</file>